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2F095" w14:textId="7B408A6C" w:rsidR="000B5F61" w:rsidRDefault="00667D42">
      <w:proofErr w:type="spellStart"/>
      <w:r>
        <w:t>BullsEye</w:t>
      </w:r>
      <w:proofErr w:type="spellEnd"/>
      <w:r>
        <w:t xml:space="preserve"> Budget Easy</w:t>
      </w:r>
    </w:p>
    <w:p w14:paraId="760B5BD9" w14:textId="2CDA4E5E" w:rsidR="00667D42" w:rsidRDefault="00667D42">
      <w:r>
        <w:t>This is some simple to use software to layout your budget in spreadsheet form.</w:t>
      </w:r>
    </w:p>
    <w:p w14:paraId="4DFD3833" w14:textId="297262B3" w:rsidR="00667D42" w:rsidRDefault="00667D42">
      <w:r>
        <w:t>It still allows you to look out into the future to see where you will be at any point in time.</w:t>
      </w:r>
    </w:p>
    <w:p w14:paraId="24413D94" w14:textId="2EF00254" w:rsidR="00667D42" w:rsidRDefault="00667D42">
      <w:r>
        <w:t xml:space="preserve">It is not as full featured as the full blown </w:t>
      </w:r>
      <w:proofErr w:type="spellStart"/>
      <w:r>
        <w:t>BullsEye</w:t>
      </w:r>
      <w:proofErr w:type="spellEnd"/>
      <w:r>
        <w:t xml:space="preserve"> Budget but it will get the job done.</w:t>
      </w:r>
      <w:bookmarkStart w:id="0" w:name="_GoBack"/>
      <w:bookmarkEnd w:id="0"/>
    </w:p>
    <w:p w14:paraId="69C2979D" w14:textId="77777777" w:rsidR="00667D42" w:rsidRDefault="00667D42"/>
    <w:sectPr w:rsidR="0066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MzSwNLAwNzO0NDZR0lEKTi0uzszPAykwrAUAzqz6VCwAAAA="/>
  </w:docVars>
  <w:rsids>
    <w:rsidRoot w:val="00667D42"/>
    <w:rsid w:val="000B2191"/>
    <w:rsid w:val="00543326"/>
    <w:rsid w:val="006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F564"/>
  <w15:chartTrackingRefBased/>
  <w15:docId w15:val="{E15ED6BB-45D5-4249-AB28-53A3D50D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2019-11-26T16:58:00Z</dcterms:created>
  <dcterms:modified xsi:type="dcterms:W3CDTF">2019-11-26T17:02:00Z</dcterms:modified>
</cp:coreProperties>
</file>